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745EA" w14:textId="77777777" w:rsidR="00233EB2" w:rsidRDefault="00233EB2" w:rsidP="00233EB2">
      <w:pPr>
        <w:adjustRightInd w:val="0"/>
        <w:snapToGrid w:val="0"/>
        <w:ind w:firstLineChars="100" w:firstLine="193"/>
      </w:pPr>
      <w:r>
        <w:rPr>
          <w:noProof/>
        </w:rPr>
        <w:drawing>
          <wp:anchor distT="0" distB="0" distL="114300" distR="114300" simplePos="0" relativeHeight="251658240" behindDoc="0" locked="0" layoutInCell="1" allowOverlap="1" wp14:anchorId="281F9625" wp14:editId="1E5FAE16">
            <wp:simplePos x="0" y="0"/>
            <wp:positionH relativeFrom="column">
              <wp:posOffset>122589</wp:posOffset>
            </wp:positionH>
            <wp:positionV relativeFrom="paragraph">
              <wp:posOffset>549</wp:posOffset>
            </wp:positionV>
            <wp:extent cx="895350" cy="895350"/>
            <wp:effectExtent l="0" t="0" r="0" b="0"/>
            <wp:wrapSquare wrapText="bothSides"/>
            <wp:docPr id="11" name="図 11" descr="https://scontent.xx.fbcdn.net/v/t1.0-1/p50x50/1917010_981473841913384_3785248401730776410_n.jpg?oh=7df4598f12bc8c61349de7f24914d57b&amp;oe=5903D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xx.fbcdn.net/v/t1.0-1/p50x50/1917010_981473841913384_3785248401730776410_n.jpg?oh=7df4598f12bc8c61349de7f24914d57b&amp;oe=5903D6C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p>
    <w:p w14:paraId="2D320AFC" w14:textId="77777777" w:rsidR="00233EB2" w:rsidRDefault="00233EB2" w:rsidP="00233EB2">
      <w:pPr>
        <w:adjustRightInd w:val="0"/>
        <w:snapToGrid w:val="0"/>
        <w:ind w:firstLineChars="100" w:firstLine="193"/>
      </w:pPr>
      <w:r>
        <w:rPr>
          <w:rFonts w:hint="eastAsia"/>
        </w:rPr>
        <w:t>日本文理大学は、</w:t>
      </w:r>
      <w:r w:rsidRPr="007D0341">
        <w:rPr>
          <w:rFonts w:hint="eastAsia"/>
        </w:rPr>
        <w:t>建学の精神である「産学一致」に、「</w:t>
      </w:r>
      <w:r w:rsidRPr="00F143C3">
        <w:rPr>
          <w:rFonts w:hint="eastAsia"/>
          <w:b/>
        </w:rPr>
        <w:t>人間力の育成</w:t>
      </w:r>
      <w:r w:rsidRPr="007D0341">
        <w:rPr>
          <w:rFonts w:hint="eastAsia"/>
        </w:rPr>
        <w:t>」「社会・地域貢献」を加えた</w:t>
      </w:r>
      <w:r w:rsidRPr="007D0341">
        <w:t>3</w:t>
      </w:r>
      <w:r w:rsidRPr="007D0341">
        <w:t>つの教育理念を強固につなげ、地（知）の拠点（</w:t>
      </w:r>
      <w:r w:rsidRPr="007D0341">
        <w:t>Center Of Community</w:t>
      </w:r>
      <w:r w:rsidRPr="007D0341">
        <w:t>：</w:t>
      </w:r>
      <w:r w:rsidRPr="007D0341">
        <w:t>COC</w:t>
      </w:r>
      <w:r w:rsidRPr="007D0341">
        <w:t>）としての機能を有する大学として教育改革を推進</w:t>
      </w:r>
      <w:r>
        <w:rPr>
          <w:rFonts w:hint="eastAsia"/>
        </w:rPr>
        <w:t>し、</w:t>
      </w:r>
      <w:r w:rsidRPr="007D0341">
        <w:t>恵まれた教育環境の中で、地域に愛着を持ち、発展を担うことのできる人材「地域創生人」を地域や産業界と協働して育みます。</w:t>
      </w:r>
    </w:p>
    <w:p w14:paraId="73DC2B74" w14:textId="77777777" w:rsidR="00233EB2" w:rsidRDefault="00233EB2" w:rsidP="00233EB2">
      <w:pPr>
        <w:adjustRightInd w:val="0"/>
        <w:snapToGrid w:val="0"/>
        <w:ind w:firstLineChars="100" w:firstLine="193"/>
      </w:pPr>
      <w:r>
        <w:rPr>
          <w:rFonts w:hint="eastAsia"/>
        </w:rPr>
        <w:t>日本文理大学経営経済学部経営経済学科には</w:t>
      </w:r>
      <w:r w:rsidRPr="00F143C3">
        <w:rPr>
          <w:rFonts w:hint="eastAsia"/>
          <w:u w:val="single"/>
        </w:rPr>
        <w:t>5</w:t>
      </w:r>
      <w:r w:rsidRPr="00F143C3">
        <w:rPr>
          <w:rFonts w:hint="eastAsia"/>
          <w:u w:val="single"/>
        </w:rPr>
        <w:t>つのコース</w:t>
      </w:r>
      <w:r>
        <w:rPr>
          <w:rFonts w:hint="eastAsia"/>
        </w:rPr>
        <w:t>があります。</w:t>
      </w:r>
    </w:p>
    <w:p w14:paraId="22604019" w14:textId="77777777" w:rsidR="0084012F" w:rsidRDefault="0084012F" w:rsidP="00233EB2">
      <w:pPr>
        <w:adjustRightInd w:val="0"/>
        <w:snapToGrid w:val="0"/>
        <w:ind w:firstLineChars="100" w:firstLine="193"/>
        <w:rPr>
          <w:highlight w:val="yellow"/>
        </w:rPr>
        <w:sectPr w:rsidR="0084012F" w:rsidSect="00F143C3">
          <w:pgSz w:w="11906" w:h="16838"/>
          <w:pgMar w:top="1985" w:right="1701" w:bottom="1701" w:left="1701" w:header="851" w:footer="992" w:gutter="0"/>
          <w:cols w:space="425"/>
          <w:docGrid w:type="linesAndChars" w:linePitch="292" w:charSpace="-3426"/>
        </w:sectPr>
      </w:pPr>
    </w:p>
    <w:p w14:paraId="607BED09" w14:textId="57A65037" w:rsidR="00233EB2" w:rsidRDefault="00233EB2" w:rsidP="00233EB2">
      <w:pPr>
        <w:adjustRightInd w:val="0"/>
        <w:snapToGrid w:val="0"/>
        <w:ind w:firstLineChars="100" w:firstLine="193"/>
      </w:pPr>
      <w:r w:rsidRPr="00F143C3">
        <w:rPr>
          <w:rFonts w:hint="eastAsia"/>
          <w:highlight w:val="yellow"/>
        </w:rPr>
        <w:t>地域マネジメントコース</w:t>
      </w:r>
      <w:r>
        <w:rPr>
          <w:rFonts w:hint="eastAsia"/>
        </w:rPr>
        <w:t>では、地域の住民、自治体、企業の方々と協力しながら、実践的に地域の課題解決に取り組みます。座学の理論を実際に街に出て自分の目で、耳で確かめ、問題解決の重要性と意味を理解し、合理的・論理的な解決策を提案できる実践力を身につけます。</w:t>
      </w:r>
    </w:p>
    <w:p w14:paraId="0D4161B1" w14:textId="77777777" w:rsidR="00233EB2" w:rsidRDefault="00233EB2" w:rsidP="00233EB2">
      <w:pPr>
        <w:adjustRightInd w:val="0"/>
        <w:snapToGrid w:val="0"/>
        <w:ind w:firstLineChars="100" w:firstLine="193"/>
      </w:pPr>
      <w:r>
        <w:rPr>
          <w:rFonts w:hint="eastAsia"/>
        </w:rPr>
        <w:t>ビジネスソリューションコースでは、企業戦略の基本やマーケティングの考え方を徹底的に学び、具体的事例の解決方法を経験することで実践力を習得します。また、「ソーシャル・ビジネス論」「</w:t>
      </w:r>
      <w:r>
        <w:t>ICT</w:t>
      </w:r>
      <w:r>
        <w:t>実践演習」「リスクマネジメント論」などを通して、地域の企業が抱える多様な課題に対応する能力を身につけます。</w:t>
      </w:r>
    </w:p>
    <w:p w14:paraId="204D7A9A" w14:textId="77777777" w:rsidR="00233EB2" w:rsidRDefault="00233EB2" w:rsidP="00233EB2">
      <w:pPr>
        <w:adjustRightInd w:val="0"/>
        <w:snapToGrid w:val="0"/>
        <w:ind w:firstLineChars="100" w:firstLine="193"/>
      </w:pPr>
      <w:r>
        <w:rPr>
          <w:rFonts w:hint="eastAsia"/>
        </w:rPr>
        <w:t>会計ファイナンスコースでは、会計ファイナンスの基礎から応用までを体系的に学び、数値面から経営感覚を磨きます。また地域での活動を通じて、会計の実践力を身につけます。貯蓄、</w:t>
      </w:r>
      <w:r>
        <w:rPr>
          <w:rFonts w:hint="eastAsia"/>
        </w:rPr>
        <w:t>投資、年金、相続など専門的アドバイスのできる</w:t>
      </w:r>
      <w:r>
        <w:t>FP</w:t>
      </w:r>
      <w:r>
        <w:t>資格の合格者累計は</w:t>
      </w:r>
      <w:r>
        <w:t>148</w:t>
      </w:r>
      <w:r>
        <w:t>名となっています。</w:t>
      </w:r>
    </w:p>
    <w:p w14:paraId="57651B5E" w14:textId="77777777" w:rsidR="00233EB2" w:rsidRDefault="00233EB2" w:rsidP="00233EB2">
      <w:pPr>
        <w:adjustRightInd w:val="0"/>
        <w:snapToGrid w:val="0"/>
        <w:ind w:firstLineChars="100" w:firstLine="193"/>
      </w:pPr>
      <w:r>
        <w:rPr>
          <w:rFonts w:hint="eastAsia"/>
        </w:rPr>
        <w:t>スポーツビジネスコースでは、</w:t>
      </w:r>
      <w:r>
        <w:t>J</w:t>
      </w:r>
      <w:r>
        <w:t>リーグ「大分トリニータ」との提携講義やスポーツトレーナー養成プログラムなど、</w:t>
      </w:r>
      <w:r>
        <w:t>NBU</w:t>
      </w:r>
      <w:r>
        <w:t>オリジナルの授業を通して理論と実践を結びつけます。スポーツと様々な分野を融合させながら、消費者や時代のニーズに合わせたサービス・商品を提供できる実践力を習得します。</w:t>
      </w:r>
    </w:p>
    <w:p w14:paraId="5CD7D28B" w14:textId="77777777" w:rsidR="00233EB2" w:rsidRDefault="00233EB2" w:rsidP="00233EB2">
      <w:pPr>
        <w:adjustRightInd w:val="0"/>
        <w:snapToGrid w:val="0"/>
        <w:ind w:firstLineChars="100" w:firstLine="193"/>
      </w:pPr>
      <w:r>
        <w:rPr>
          <w:rFonts w:hint="eastAsia"/>
        </w:rPr>
        <w:t>こども・福祉マネジメントコースでは、幅広い視野から「福祉」を学び、少子高齢社会が抱える課題にアプローチできる力を養います。さらに、福祉のプロフェッショナルである社会福祉士や、幼稚園教諭・保育士も目指せるプログラムも開設し、今の社会が求める高い専門性を身につけます。</w:t>
      </w:r>
    </w:p>
    <w:p w14:paraId="3185DF55" w14:textId="77777777" w:rsidR="0084012F" w:rsidRDefault="0084012F" w:rsidP="00233EB2">
      <w:pPr>
        <w:adjustRightInd w:val="0"/>
        <w:snapToGrid w:val="0"/>
        <w:sectPr w:rsidR="0084012F" w:rsidSect="0084012F">
          <w:type w:val="continuous"/>
          <w:pgSz w:w="11906" w:h="16838"/>
          <w:pgMar w:top="1985" w:right="1701" w:bottom="1701" w:left="1701" w:header="851" w:footer="992" w:gutter="0"/>
          <w:pgBorders w:display="firstPage" w:offsetFrom="page">
            <w:top w:val="single" w:sz="24" w:space="24" w:color="F79646" w:themeColor="accent6"/>
            <w:left w:val="single" w:sz="24" w:space="24" w:color="F79646" w:themeColor="accent6"/>
            <w:bottom w:val="single" w:sz="24" w:space="24" w:color="F79646" w:themeColor="accent6"/>
            <w:right w:val="single" w:sz="24" w:space="24" w:color="F79646" w:themeColor="accent6"/>
          </w:pgBorders>
          <w:cols w:num="2" w:sep="1" w:space="425"/>
          <w:docGrid w:type="linesAndChars" w:linePitch="292" w:charSpace="-3426"/>
        </w:sectPr>
      </w:pPr>
    </w:p>
    <w:p w14:paraId="5EB4FFD4" w14:textId="6187CB0F" w:rsidR="00233EB2" w:rsidRDefault="00233EB2" w:rsidP="00233EB2">
      <w:pPr>
        <w:adjustRightInd w:val="0"/>
        <w:snapToGrid w:val="0"/>
      </w:pPr>
    </w:p>
    <w:tbl>
      <w:tblPr>
        <w:tblStyle w:val="a7"/>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79646" w:themeFill="accent6"/>
        <w:tblLook w:val="04A0" w:firstRow="1" w:lastRow="0" w:firstColumn="1" w:lastColumn="0" w:noHBand="0" w:noVBand="1"/>
      </w:tblPr>
      <w:tblGrid>
        <w:gridCol w:w="2664"/>
        <w:gridCol w:w="3118"/>
        <w:gridCol w:w="2662"/>
      </w:tblGrid>
      <w:tr w:rsidR="0084012F" w:rsidRPr="0084012F" w14:paraId="6448AECA" w14:textId="77777777" w:rsidTr="0084012F">
        <w:trPr>
          <w:trHeight w:val="533"/>
        </w:trPr>
        <w:tc>
          <w:tcPr>
            <w:tcW w:w="2664" w:type="dxa"/>
            <w:shd w:val="clear" w:color="auto" w:fill="F79646" w:themeFill="accent6"/>
            <w:vAlign w:val="center"/>
          </w:tcPr>
          <w:p w14:paraId="49400831" w14:textId="77777777" w:rsidR="0084012F" w:rsidRPr="0084012F" w:rsidRDefault="0084012F" w:rsidP="0084012F">
            <w:pPr>
              <w:adjustRightInd w:val="0"/>
              <w:snapToGrid w:val="0"/>
              <w:jc w:val="center"/>
              <w:rPr>
                <w:rFonts w:ascii="HG丸ｺﾞｼｯｸM-PRO" w:eastAsia="HG丸ｺﾞｼｯｸM-PRO" w:hAnsi="HG丸ｺﾞｼｯｸM-PRO"/>
                <w:color w:val="FFFFFF" w:themeColor="background1"/>
              </w:rPr>
            </w:pPr>
            <w:r w:rsidRPr="0084012F">
              <w:rPr>
                <w:rFonts w:ascii="HG丸ｺﾞｼｯｸM-PRO" w:eastAsia="HG丸ｺﾞｼｯｸM-PRO" w:hAnsi="HG丸ｺﾞｼｯｸM-PRO" w:hint="eastAsia"/>
                <w:color w:val="FFFFFF" w:themeColor="background1"/>
              </w:rPr>
              <w:t>地域マネジメントコース</w:t>
            </w:r>
          </w:p>
        </w:tc>
        <w:tc>
          <w:tcPr>
            <w:tcW w:w="3118" w:type="dxa"/>
            <w:shd w:val="clear" w:color="auto" w:fill="F79646" w:themeFill="accent6"/>
            <w:vAlign w:val="center"/>
          </w:tcPr>
          <w:p w14:paraId="38872E19" w14:textId="77777777" w:rsidR="0084012F" w:rsidRPr="0084012F" w:rsidRDefault="0084012F" w:rsidP="0084012F">
            <w:pPr>
              <w:adjustRightInd w:val="0"/>
              <w:snapToGrid w:val="0"/>
              <w:jc w:val="center"/>
              <w:rPr>
                <w:rFonts w:ascii="HG丸ｺﾞｼｯｸM-PRO" w:eastAsia="HG丸ｺﾞｼｯｸM-PRO" w:hAnsi="HG丸ｺﾞｼｯｸM-PRO"/>
                <w:color w:val="FFFFFF" w:themeColor="background1"/>
              </w:rPr>
            </w:pPr>
            <w:r w:rsidRPr="0084012F">
              <w:rPr>
                <w:rFonts w:ascii="HG丸ｺﾞｼｯｸM-PRO" w:eastAsia="HG丸ｺﾞｼｯｸM-PRO" w:hAnsi="HG丸ｺﾞｼｯｸM-PRO"/>
                <w:color w:val="FFFFFF" w:themeColor="background1"/>
              </w:rPr>
              <w:t>ビジネスソリューションコース</w:t>
            </w:r>
          </w:p>
        </w:tc>
        <w:tc>
          <w:tcPr>
            <w:tcW w:w="2662" w:type="dxa"/>
            <w:shd w:val="clear" w:color="auto" w:fill="F79646" w:themeFill="accent6"/>
            <w:vAlign w:val="center"/>
          </w:tcPr>
          <w:p w14:paraId="350036F2" w14:textId="77777777" w:rsidR="0084012F" w:rsidRPr="0084012F" w:rsidRDefault="0084012F" w:rsidP="0084012F">
            <w:pPr>
              <w:adjustRightInd w:val="0"/>
              <w:snapToGrid w:val="0"/>
              <w:jc w:val="center"/>
              <w:rPr>
                <w:rFonts w:ascii="HG丸ｺﾞｼｯｸM-PRO" w:eastAsia="HG丸ｺﾞｼｯｸM-PRO" w:hAnsi="HG丸ｺﾞｼｯｸM-PRO"/>
                <w:color w:val="FFFFFF" w:themeColor="background1"/>
              </w:rPr>
            </w:pPr>
            <w:r w:rsidRPr="0084012F">
              <w:rPr>
                <w:rFonts w:ascii="HG丸ｺﾞｼｯｸM-PRO" w:eastAsia="HG丸ｺﾞｼｯｸM-PRO" w:hAnsi="HG丸ｺﾞｼｯｸM-PRO"/>
                <w:color w:val="FFFFFF" w:themeColor="background1"/>
              </w:rPr>
              <w:t>会計ファイナンスコース</w:t>
            </w:r>
          </w:p>
        </w:tc>
      </w:tr>
      <w:tr w:rsidR="0084012F" w:rsidRPr="0084012F" w14:paraId="392EB36E" w14:textId="77777777" w:rsidTr="0084012F">
        <w:trPr>
          <w:trHeight w:val="512"/>
        </w:trPr>
        <w:tc>
          <w:tcPr>
            <w:tcW w:w="2664" w:type="dxa"/>
            <w:shd w:val="clear" w:color="auto" w:fill="F79646" w:themeFill="accent6"/>
            <w:vAlign w:val="center"/>
          </w:tcPr>
          <w:p w14:paraId="53666328" w14:textId="77777777" w:rsidR="0084012F" w:rsidRPr="0084012F" w:rsidRDefault="0084012F" w:rsidP="0084012F">
            <w:pPr>
              <w:adjustRightInd w:val="0"/>
              <w:snapToGrid w:val="0"/>
              <w:jc w:val="center"/>
              <w:rPr>
                <w:rFonts w:ascii="HG丸ｺﾞｼｯｸM-PRO" w:eastAsia="HG丸ｺﾞｼｯｸM-PRO" w:hAnsi="HG丸ｺﾞｼｯｸM-PRO"/>
                <w:color w:val="FFFFFF" w:themeColor="background1"/>
              </w:rPr>
            </w:pPr>
            <w:r w:rsidRPr="0084012F">
              <w:rPr>
                <w:rFonts w:ascii="HG丸ｺﾞｼｯｸM-PRO" w:eastAsia="HG丸ｺﾞｼｯｸM-PRO" w:hAnsi="HG丸ｺﾞｼｯｸM-PRO" w:hint="eastAsia"/>
                <w:color w:val="FFFFFF" w:themeColor="background1"/>
              </w:rPr>
              <w:t>スポーツビジネスコース</w:t>
            </w:r>
          </w:p>
        </w:tc>
        <w:tc>
          <w:tcPr>
            <w:tcW w:w="3118" w:type="dxa"/>
            <w:shd w:val="clear" w:color="auto" w:fill="F79646" w:themeFill="accent6"/>
            <w:vAlign w:val="center"/>
          </w:tcPr>
          <w:p w14:paraId="19F6E554" w14:textId="77777777" w:rsidR="0084012F" w:rsidRPr="0084012F" w:rsidRDefault="0084012F" w:rsidP="0084012F">
            <w:pPr>
              <w:adjustRightInd w:val="0"/>
              <w:snapToGrid w:val="0"/>
              <w:jc w:val="center"/>
              <w:rPr>
                <w:rFonts w:ascii="HG丸ｺﾞｼｯｸM-PRO" w:eastAsia="HG丸ｺﾞｼｯｸM-PRO" w:hAnsi="HG丸ｺﾞｼｯｸM-PRO"/>
                <w:color w:val="FFFFFF" w:themeColor="background1"/>
              </w:rPr>
            </w:pPr>
            <w:r w:rsidRPr="0084012F">
              <w:rPr>
                <w:rFonts w:ascii="HG丸ｺﾞｼｯｸM-PRO" w:eastAsia="HG丸ｺﾞｼｯｸM-PRO" w:hAnsi="HG丸ｺﾞｼｯｸM-PRO"/>
                <w:color w:val="FFFFFF" w:themeColor="background1"/>
              </w:rPr>
              <w:t>こども・福祉マネジメントコース</w:t>
            </w:r>
          </w:p>
        </w:tc>
        <w:tc>
          <w:tcPr>
            <w:tcW w:w="2662" w:type="dxa"/>
            <w:shd w:val="clear" w:color="auto" w:fill="F79646" w:themeFill="accent6"/>
            <w:vAlign w:val="center"/>
          </w:tcPr>
          <w:p w14:paraId="2FC87B4B" w14:textId="77777777" w:rsidR="0084012F" w:rsidRPr="0084012F" w:rsidRDefault="0084012F" w:rsidP="0084012F">
            <w:pPr>
              <w:adjustRightInd w:val="0"/>
              <w:snapToGrid w:val="0"/>
              <w:jc w:val="center"/>
              <w:rPr>
                <w:rFonts w:ascii="HG丸ｺﾞｼｯｸM-PRO" w:eastAsia="HG丸ｺﾞｼｯｸM-PRO" w:hAnsi="HG丸ｺﾞｼｯｸM-PRO"/>
                <w:color w:val="FFFFFF" w:themeColor="background1"/>
              </w:rPr>
            </w:pPr>
          </w:p>
        </w:tc>
      </w:tr>
    </w:tbl>
    <w:p w14:paraId="126A998F" w14:textId="77777777" w:rsidR="00853B43" w:rsidRDefault="00853B43"/>
    <w:p w14:paraId="1E91C7D0" w14:textId="77777777" w:rsidR="00233EB2" w:rsidRDefault="00233EB2"/>
    <w:p w14:paraId="59AB2744" w14:textId="77777777" w:rsidR="00233EB2" w:rsidRDefault="00233EB2">
      <w:pPr>
        <w:widowControl/>
        <w:jc w:val="left"/>
      </w:pPr>
      <w:r>
        <w:br w:type="page"/>
      </w:r>
    </w:p>
    <w:p w14:paraId="160E3818" w14:textId="77777777" w:rsidR="00233EB2" w:rsidRPr="00233EB2" w:rsidRDefault="00233EB2" w:rsidP="00543C3F">
      <w:pPr>
        <w:adjustRightInd w:val="0"/>
        <w:snapToGrid w:val="0"/>
        <w:jc w:val="right"/>
        <w:rPr>
          <w:color w:val="FF0000"/>
        </w:rPr>
      </w:pPr>
      <w:r w:rsidRPr="00233EB2">
        <w:rPr>
          <w:rFonts w:hint="eastAsia"/>
          <w:color w:val="FF0000"/>
        </w:rPr>
        <w:lastRenderedPageBreak/>
        <w:t>平成</w:t>
      </w:r>
      <w:r w:rsidRPr="00233EB2">
        <w:rPr>
          <w:color w:val="FF0000"/>
        </w:rPr>
        <w:t xml:space="preserve"> 28 </w:t>
      </w:r>
      <w:r w:rsidRPr="00233EB2">
        <w:rPr>
          <w:color w:val="FF0000"/>
        </w:rPr>
        <w:t>年</w:t>
      </w:r>
      <w:r w:rsidRPr="00233EB2">
        <w:rPr>
          <w:color w:val="FF0000"/>
        </w:rPr>
        <w:t xml:space="preserve"> 11 </w:t>
      </w:r>
      <w:r w:rsidRPr="00233EB2">
        <w:rPr>
          <w:color w:val="FF0000"/>
        </w:rPr>
        <w:t>月</w:t>
      </w:r>
      <w:r w:rsidRPr="00233EB2">
        <w:rPr>
          <w:color w:val="FF0000"/>
        </w:rPr>
        <w:t xml:space="preserve"> 9 </w:t>
      </w:r>
      <w:r w:rsidRPr="00233EB2">
        <w:rPr>
          <w:color w:val="FF0000"/>
        </w:rPr>
        <w:t>日</w:t>
      </w:r>
    </w:p>
    <w:p w14:paraId="3A8AA2C6" w14:textId="77777777" w:rsidR="00233EB2" w:rsidRPr="00233EB2" w:rsidRDefault="00233EB2" w:rsidP="00543C3F">
      <w:pPr>
        <w:adjustRightInd w:val="0"/>
        <w:snapToGrid w:val="0"/>
        <w:jc w:val="right"/>
        <w:rPr>
          <w:color w:val="FF0000"/>
        </w:rPr>
      </w:pPr>
      <w:r w:rsidRPr="00233EB2">
        <w:rPr>
          <w:color w:val="FF0000"/>
        </w:rPr>
        <w:t>日本文理大学</w:t>
      </w:r>
      <w:r w:rsidRPr="00233EB2">
        <w:rPr>
          <w:color w:val="FF0000"/>
        </w:rPr>
        <w:t xml:space="preserve"> </w:t>
      </w:r>
      <w:r w:rsidRPr="00233EB2">
        <w:rPr>
          <w:color w:val="FF0000"/>
        </w:rPr>
        <w:t>ＣＯＣ事業推進責任者</w:t>
      </w:r>
    </w:p>
    <w:p w14:paraId="7393464A" w14:textId="77777777" w:rsidR="00233EB2" w:rsidRPr="00233EB2" w:rsidRDefault="00233EB2" w:rsidP="00233EB2">
      <w:pPr>
        <w:adjustRightInd w:val="0"/>
        <w:snapToGrid w:val="0"/>
        <w:rPr>
          <w:color w:val="FF0000"/>
        </w:rPr>
      </w:pPr>
      <w:r w:rsidRPr="00233EB2">
        <w:rPr>
          <w:rFonts w:hint="eastAsia"/>
          <w:color w:val="FF0000"/>
        </w:rPr>
        <w:t>報道機関</w:t>
      </w:r>
      <w:r w:rsidRPr="00233EB2">
        <w:rPr>
          <w:color w:val="FF0000"/>
        </w:rPr>
        <w:t xml:space="preserve"> </w:t>
      </w:r>
      <w:r w:rsidRPr="00233EB2">
        <w:rPr>
          <w:color w:val="FF0000"/>
        </w:rPr>
        <w:t>各位</w:t>
      </w:r>
    </w:p>
    <w:p w14:paraId="73FC8635" w14:textId="77777777" w:rsidR="00233EB2" w:rsidRDefault="00233EB2" w:rsidP="00233EB2">
      <w:pPr>
        <w:adjustRightInd w:val="0"/>
        <w:snapToGrid w:val="0"/>
      </w:pPr>
    </w:p>
    <w:p w14:paraId="39B58CE0" w14:textId="73041DE7" w:rsidR="00233EB2" w:rsidRDefault="00233EB2" w:rsidP="00543C3F">
      <w:pPr>
        <w:adjustRightInd w:val="0"/>
        <w:snapToGrid w:val="0"/>
        <w:jc w:val="center"/>
        <w:rPr>
          <w:color w:val="FF0000"/>
        </w:rPr>
      </w:pPr>
      <w:r w:rsidRPr="00233EB2">
        <w:rPr>
          <w:rFonts w:hint="eastAsia"/>
          <w:color w:val="FF0000"/>
        </w:rPr>
        <w:t>２０１６年度ものがたり観光行動学会</w:t>
      </w:r>
    </w:p>
    <w:p w14:paraId="04EA3D54" w14:textId="77777777" w:rsidR="00233EB2" w:rsidRPr="00233EB2" w:rsidRDefault="00233EB2" w:rsidP="00543C3F">
      <w:pPr>
        <w:adjustRightInd w:val="0"/>
        <w:snapToGrid w:val="0"/>
        <w:jc w:val="center"/>
        <w:rPr>
          <w:color w:val="FF0000"/>
        </w:rPr>
      </w:pPr>
      <w:r w:rsidRPr="00233EB2">
        <w:rPr>
          <w:color w:val="FF0000"/>
        </w:rPr>
        <w:t>第６回年次大会・九州広域観光シンポジウム</w:t>
      </w:r>
    </w:p>
    <w:p w14:paraId="293F6BBA" w14:textId="77777777" w:rsidR="00233EB2" w:rsidRPr="00233EB2" w:rsidRDefault="00233EB2" w:rsidP="00543C3F">
      <w:pPr>
        <w:adjustRightInd w:val="0"/>
        <w:snapToGrid w:val="0"/>
        <w:jc w:val="center"/>
        <w:rPr>
          <w:color w:val="FF0000"/>
        </w:rPr>
      </w:pPr>
      <w:r w:rsidRPr="00233EB2">
        <w:rPr>
          <w:rFonts w:hint="eastAsia"/>
          <w:color w:val="FF0000"/>
        </w:rPr>
        <w:t>『普段使いのローカル線「沿線の日常」が注目される観光の時代』の開催について</w:t>
      </w:r>
    </w:p>
    <w:p w14:paraId="0114787E" w14:textId="77777777" w:rsidR="00233EB2" w:rsidRDefault="00233EB2" w:rsidP="00233EB2">
      <w:pPr>
        <w:adjustRightInd w:val="0"/>
        <w:snapToGrid w:val="0"/>
      </w:pPr>
    </w:p>
    <w:p w14:paraId="095F3CEA" w14:textId="1B301633" w:rsidR="00233EB2" w:rsidRPr="00233EB2" w:rsidRDefault="00543C3F" w:rsidP="00233EB2">
      <w:pPr>
        <w:adjustRightInd w:val="0"/>
        <w:snapToGrid w:val="0"/>
        <w:rPr>
          <w:color w:val="0070C0"/>
        </w:rPr>
      </w:pPr>
      <w:r>
        <w:rPr>
          <w:rFonts w:hint="eastAsia"/>
          <w:color w:val="0070C0"/>
        </w:rPr>
        <w:t>拝啓</w:t>
      </w:r>
      <w:r w:rsidR="00241574">
        <w:rPr>
          <w:rFonts w:hint="eastAsia"/>
          <w:color w:val="0070C0"/>
        </w:rPr>
        <w:t xml:space="preserve">　</w:t>
      </w:r>
      <w:r>
        <w:rPr>
          <w:rFonts w:hint="eastAsia"/>
          <w:color w:val="0070C0"/>
        </w:rPr>
        <w:t>菊花の候、ますます御健勝のこととお慶び申し上げます。毎々格別のご愛顧を賜り、厚く御礼申し上げます。</w:t>
      </w:r>
      <w:bookmarkStart w:id="0" w:name="_GoBack"/>
      <w:bookmarkEnd w:id="0"/>
    </w:p>
    <w:p w14:paraId="25B086E5" w14:textId="77777777" w:rsidR="00233EB2" w:rsidRDefault="00233EB2" w:rsidP="00233EB2">
      <w:pPr>
        <w:adjustRightInd w:val="0"/>
        <w:snapToGrid w:val="0"/>
      </w:pPr>
      <w:r>
        <w:rPr>
          <w:rFonts w:hint="eastAsia"/>
        </w:rPr>
        <w:t>平素より本学の教育・研究活動に対して格別のご高配を賜り誠に有難うございます。</w:t>
      </w:r>
    </w:p>
    <w:p w14:paraId="0033D2C7" w14:textId="77777777" w:rsidR="00233EB2" w:rsidRDefault="00233EB2" w:rsidP="00233EB2">
      <w:pPr>
        <w:adjustRightInd w:val="0"/>
        <w:snapToGrid w:val="0"/>
      </w:pPr>
      <w:r>
        <w:rPr>
          <w:rFonts w:hint="eastAsia"/>
        </w:rPr>
        <w:t>ＮＢＵは、平成</w:t>
      </w:r>
      <w:r>
        <w:t xml:space="preserve"> 26 </w:t>
      </w:r>
      <w:r>
        <w:t>年度に文部科学省「地（知）の拠点整備事業</w:t>
      </w:r>
      <w:r>
        <w:t xml:space="preserve"> Center of Community</w:t>
      </w:r>
      <w:r>
        <w:t>（大学</w:t>
      </w:r>
      <w:r>
        <w:t xml:space="preserve"> COC </w:t>
      </w:r>
      <w:r>
        <w:t>事</w:t>
      </w:r>
      <w:r>
        <w:rPr>
          <w:rFonts w:hint="eastAsia"/>
        </w:rPr>
        <w:t>業）」に採択され、地域をキャンパスに豊かな心と専門的課題解決力を持ち、地域の課題解決に取り組む人材である地域創生人＝「おおいた、つくりびと」の育成に取り組んでいます。</w:t>
      </w:r>
    </w:p>
    <w:p w14:paraId="5F29D460" w14:textId="77777777" w:rsidR="00233EB2" w:rsidRDefault="00233EB2" w:rsidP="00233EB2">
      <w:pPr>
        <w:adjustRightInd w:val="0"/>
        <w:snapToGrid w:val="0"/>
      </w:pPr>
      <w:r>
        <w:rPr>
          <w:rFonts w:hint="eastAsia"/>
        </w:rPr>
        <w:t>この地域課題解決への取り組みとして、「豊後大野市」をフィールドに学生活動を活発に行っておりますが、その一環として、このたび、「ものがたり観光行動学会（白幡洋三郎会長）」と本学の主催により、ＪＲ豊肥本線を中心とした豊後大野市の観光活性化の可能性／ＪＲ豊肥本線の大分県側の観光価値を探るシンポジウムを開催することとなりました。</w:t>
      </w:r>
    </w:p>
    <w:p w14:paraId="62C55249" w14:textId="77777777" w:rsidR="00233EB2" w:rsidRDefault="00233EB2" w:rsidP="00233EB2">
      <w:pPr>
        <w:adjustRightInd w:val="0"/>
        <w:snapToGrid w:val="0"/>
      </w:pPr>
      <w:r>
        <w:rPr>
          <w:rFonts w:hint="eastAsia"/>
        </w:rPr>
        <w:t>シンポジウムでは、本学学生の豊後大野市での研究活動報告を皮切りに、ＪＲ九州の青柳社長による基調講演、この領域のスペシャリスト等を集めたパネルディスカッションを予定しております。</w:t>
      </w:r>
    </w:p>
    <w:p w14:paraId="46F29E2D" w14:textId="77777777" w:rsidR="00233EB2" w:rsidRDefault="00233EB2" w:rsidP="00233EB2">
      <w:pPr>
        <w:adjustRightInd w:val="0"/>
        <w:snapToGrid w:val="0"/>
      </w:pPr>
      <w:r>
        <w:rPr>
          <w:rFonts w:hint="eastAsia"/>
        </w:rPr>
        <w:t>ご多忙の折、誠に恐縮ですが、観光県である大分の可能性を広げる本シンポジウムの様子を取材いただければ幸いです。</w:t>
      </w:r>
    </w:p>
    <w:p w14:paraId="64AAEE26" w14:textId="1BF6C57D" w:rsidR="00233EB2" w:rsidRDefault="00543C3F" w:rsidP="00543C3F">
      <w:pPr>
        <w:adjustRightInd w:val="0"/>
        <w:snapToGrid w:val="0"/>
        <w:jc w:val="right"/>
        <w:rPr>
          <w:color w:val="0070C0"/>
        </w:rPr>
      </w:pPr>
      <w:r>
        <w:rPr>
          <w:rFonts w:hint="eastAsia"/>
          <w:color w:val="0070C0"/>
        </w:rPr>
        <w:t>敬具</w:t>
      </w:r>
    </w:p>
    <w:p w14:paraId="0C7F24CA" w14:textId="77777777" w:rsidR="00233EB2" w:rsidRPr="00233EB2" w:rsidRDefault="00233EB2" w:rsidP="00233EB2">
      <w:pPr>
        <w:adjustRightInd w:val="0"/>
        <w:snapToGrid w:val="0"/>
        <w:rPr>
          <w:color w:val="0070C0"/>
        </w:rPr>
      </w:pPr>
    </w:p>
    <w:p w14:paraId="04B30BF7" w14:textId="77777777" w:rsidR="00233EB2" w:rsidRPr="00233EB2" w:rsidRDefault="00233EB2" w:rsidP="00543C3F">
      <w:pPr>
        <w:adjustRightInd w:val="0"/>
        <w:snapToGrid w:val="0"/>
        <w:jc w:val="center"/>
        <w:rPr>
          <w:color w:val="FF0000"/>
        </w:rPr>
      </w:pPr>
      <w:r w:rsidRPr="00233EB2">
        <w:rPr>
          <w:rFonts w:hint="eastAsia"/>
          <w:color w:val="FF0000"/>
        </w:rPr>
        <w:t>記</w:t>
      </w:r>
    </w:p>
    <w:p w14:paraId="63DEA725" w14:textId="77777777" w:rsidR="00233EB2" w:rsidRDefault="00233EB2" w:rsidP="00233EB2">
      <w:pPr>
        <w:adjustRightInd w:val="0"/>
        <w:snapToGrid w:val="0"/>
      </w:pPr>
      <w:r>
        <w:rPr>
          <w:rFonts w:hint="eastAsia"/>
        </w:rPr>
        <w:t>【シンポジウム】</w:t>
      </w:r>
    </w:p>
    <w:p w14:paraId="6FBF1AEB" w14:textId="77777777" w:rsidR="00233EB2" w:rsidRDefault="00233EB2" w:rsidP="00233EB2">
      <w:pPr>
        <w:adjustRightInd w:val="0"/>
        <w:snapToGrid w:val="0"/>
      </w:pPr>
      <w:r>
        <w:rPr>
          <w:rFonts w:hint="eastAsia"/>
        </w:rPr>
        <w:t>・日時</w:t>
      </w:r>
      <w:r>
        <w:t xml:space="preserve"> </w:t>
      </w:r>
      <w:r>
        <w:t>：</w:t>
      </w:r>
      <w:r>
        <w:t xml:space="preserve"> </w:t>
      </w:r>
      <w:r>
        <w:t>平成２８年１１月１９日（土）１２時３０分～１７時００分</w:t>
      </w:r>
    </w:p>
    <w:p w14:paraId="11789978" w14:textId="77777777" w:rsidR="00233EB2" w:rsidRDefault="00233EB2" w:rsidP="00233EB2">
      <w:pPr>
        <w:adjustRightInd w:val="0"/>
        <w:snapToGrid w:val="0"/>
      </w:pPr>
      <w:r>
        <w:rPr>
          <w:rFonts w:hint="eastAsia"/>
        </w:rPr>
        <w:t>・場所</w:t>
      </w:r>
      <w:r>
        <w:t xml:space="preserve"> </w:t>
      </w:r>
      <w:r>
        <w:t>：</w:t>
      </w:r>
      <w:r>
        <w:t xml:space="preserve"> </w:t>
      </w:r>
      <w:r>
        <w:t>大分銀行</w:t>
      </w:r>
      <w:r>
        <w:t xml:space="preserve"> </w:t>
      </w:r>
      <w:r>
        <w:t>宗麟館２階</w:t>
      </w:r>
      <w:r>
        <w:t xml:space="preserve"> </w:t>
      </w:r>
      <w:r>
        <w:t>ソーリンスクエア</w:t>
      </w:r>
    </w:p>
    <w:p w14:paraId="5AA439E1" w14:textId="77777777" w:rsidR="00233EB2" w:rsidRDefault="00233EB2" w:rsidP="00233EB2">
      <w:pPr>
        <w:adjustRightInd w:val="0"/>
        <w:snapToGrid w:val="0"/>
      </w:pPr>
      <w:r>
        <w:rPr>
          <w:rFonts w:hint="eastAsia"/>
        </w:rPr>
        <w:t>・内容</w:t>
      </w:r>
      <w:r>
        <w:t xml:space="preserve"> </w:t>
      </w:r>
      <w:r>
        <w:t>：</w:t>
      </w:r>
      <w:r>
        <w:t xml:space="preserve"> </w:t>
      </w:r>
      <w:r>
        <w:t>研究発表（学会員２件、本学教員・学生発表１件）</w:t>
      </w:r>
    </w:p>
    <w:p w14:paraId="694D49CC" w14:textId="77777777" w:rsidR="00233EB2" w:rsidRDefault="00233EB2" w:rsidP="00233EB2">
      <w:pPr>
        <w:adjustRightInd w:val="0"/>
        <w:snapToGrid w:val="0"/>
      </w:pPr>
      <w:r>
        <w:rPr>
          <w:rFonts w:hint="eastAsia"/>
        </w:rPr>
        <w:t>基調講演（ＪＲ九州</w:t>
      </w:r>
      <w:r>
        <w:t xml:space="preserve"> </w:t>
      </w:r>
      <w:r>
        <w:t>代表取締役社長</w:t>
      </w:r>
      <w:r>
        <w:t xml:space="preserve"> </w:t>
      </w:r>
      <w:r>
        <w:t>青柳</w:t>
      </w:r>
      <w:r>
        <w:t xml:space="preserve"> </w:t>
      </w:r>
      <w:r>
        <w:t>俊彦</w:t>
      </w:r>
      <w:r>
        <w:t xml:space="preserve"> </w:t>
      </w:r>
      <w:r>
        <w:t>氏）</w:t>
      </w:r>
    </w:p>
    <w:p w14:paraId="551507E0" w14:textId="77777777" w:rsidR="00233EB2" w:rsidRPr="00233EB2" w:rsidRDefault="00233EB2" w:rsidP="00233EB2">
      <w:pPr>
        <w:adjustRightInd w:val="0"/>
        <w:snapToGrid w:val="0"/>
        <w:rPr>
          <w:color w:val="FF0000"/>
        </w:rPr>
      </w:pPr>
      <w:r>
        <w:rPr>
          <w:rFonts w:hint="eastAsia"/>
        </w:rPr>
        <w:t>パネルディスカッション（コーディネーター・パネリストは別紙）他</w:t>
      </w:r>
    </w:p>
    <w:p w14:paraId="22DC0461" w14:textId="77777777" w:rsidR="00233EB2" w:rsidRPr="00233EB2" w:rsidRDefault="00233EB2" w:rsidP="00543C3F">
      <w:pPr>
        <w:jc w:val="right"/>
        <w:rPr>
          <w:color w:val="FF0000"/>
        </w:rPr>
      </w:pPr>
      <w:r w:rsidRPr="00233EB2">
        <w:rPr>
          <w:rFonts w:hint="eastAsia"/>
          <w:color w:val="FF0000"/>
        </w:rPr>
        <w:t>以上</w:t>
      </w:r>
    </w:p>
    <w:sectPr w:rsidR="00233EB2" w:rsidRPr="00233EB2" w:rsidSect="0084012F">
      <w:type w:val="continuous"/>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B21E" w14:textId="77777777" w:rsidR="00543C3F" w:rsidRDefault="00543C3F" w:rsidP="00202706">
      <w:r>
        <w:separator/>
      </w:r>
    </w:p>
  </w:endnote>
  <w:endnote w:type="continuationSeparator" w:id="0">
    <w:p w14:paraId="39C58BA4" w14:textId="77777777" w:rsidR="00543C3F" w:rsidRDefault="00543C3F" w:rsidP="0020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3925" w14:textId="77777777" w:rsidR="00543C3F" w:rsidRDefault="00543C3F" w:rsidP="00202706">
      <w:r>
        <w:separator/>
      </w:r>
    </w:p>
  </w:footnote>
  <w:footnote w:type="continuationSeparator" w:id="0">
    <w:p w14:paraId="4C3D8305" w14:textId="77777777" w:rsidR="00543C3F" w:rsidRDefault="00543C3F" w:rsidP="0020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B2"/>
    <w:rsid w:val="00012D89"/>
    <w:rsid w:val="00202706"/>
    <w:rsid w:val="00233EB2"/>
    <w:rsid w:val="00241574"/>
    <w:rsid w:val="00543C3F"/>
    <w:rsid w:val="0084012F"/>
    <w:rsid w:val="00853B43"/>
    <w:rsid w:val="00AC5ADC"/>
    <w:rsid w:val="00F1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3F6579"/>
  <w15:chartTrackingRefBased/>
  <w15:docId w15:val="{CE083872-C8F0-4C34-B105-2AE33146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706"/>
    <w:pPr>
      <w:tabs>
        <w:tab w:val="center" w:pos="4252"/>
        <w:tab w:val="right" w:pos="8504"/>
      </w:tabs>
      <w:snapToGrid w:val="0"/>
    </w:pPr>
  </w:style>
  <w:style w:type="character" w:customStyle="1" w:styleId="a4">
    <w:name w:val="ヘッダー (文字)"/>
    <w:basedOn w:val="a0"/>
    <w:link w:val="a3"/>
    <w:uiPriority w:val="99"/>
    <w:rsid w:val="00202706"/>
  </w:style>
  <w:style w:type="paragraph" w:styleId="a5">
    <w:name w:val="footer"/>
    <w:basedOn w:val="a"/>
    <w:link w:val="a6"/>
    <w:uiPriority w:val="99"/>
    <w:unhideWhenUsed/>
    <w:rsid w:val="00202706"/>
    <w:pPr>
      <w:tabs>
        <w:tab w:val="center" w:pos="4252"/>
        <w:tab w:val="right" w:pos="8504"/>
      </w:tabs>
      <w:snapToGrid w:val="0"/>
    </w:pPr>
  </w:style>
  <w:style w:type="character" w:customStyle="1" w:styleId="a6">
    <w:name w:val="フッター (文字)"/>
    <w:basedOn w:val="a0"/>
    <w:link w:val="a5"/>
    <w:uiPriority w:val="99"/>
    <w:rsid w:val="00202706"/>
  </w:style>
  <w:style w:type="table" w:styleId="a7">
    <w:name w:val="Table Grid"/>
    <w:basedOn w:val="a1"/>
    <w:uiPriority w:val="59"/>
    <w:rsid w:val="0084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241574"/>
    <w:rPr>
      <w:color w:val="0070C0"/>
    </w:rPr>
  </w:style>
  <w:style w:type="character" w:customStyle="1" w:styleId="a9">
    <w:name w:val="挨拶文 (文字)"/>
    <w:basedOn w:val="a0"/>
    <w:link w:val="a8"/>
    <w:uiPriority w:val="99"/>
    <w:rsid w:val="00241574"/>
    <w:rPr>
      <w:color w:val="0070C0"/>
    </w:rPr>
  </w:style>
  <w:style w:type="paragraph" w:styleId="aa">
    <w:name w:val="Closing"/>
    <w:basedOn w:val="a"/>
    <w:link w:val="ab"/>
    <w:uiPriority w:val="99"/>
    <w:unhideWhenUsed/>
    <w:rsid w:val="00241574"/>
    <w:pPr>
      <w:jc w:val="right"/>
    </w:pPr>
    <w:rPr>
      <w:color w:val="0070C0"/>
    </w:rPr>
  </w:style>
  <w:style w:type="character" w:customStyle="1" w:styleId="ab">
    <w:name w:val="結語 (文字)"/>
    <w:basedOn w:val="a0"/>
    <w:link w:val="aa"/>
    <w:uiPriority w:val="99"/>
    <w:rsid w:val="00241574"/>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11F89576.dotm</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2019-07-23T00:28:00Z</dcterms:created>
  <dcterms:modified xsi:type="dcterms:W3CDTF">2019-07-23T00:28:00Z</dcterms:modified>
</cp:coreProperties>
</file>